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media/image1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1" w:name="_GoBack"/>
      <w:bookmarkEnd w:id="1"/>
      <w:r>
        <w:t xml:space="preserve"> </w:t>
      </w:r>
      <w:r>
        <w:drawing>
          <wp:inline distT="0" distB="0" distL="0" distR="0">
            <wp:extent cx="2061210" cy="9709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3420" cy="98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8"/>
        <w:gridCol w:w="2088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Skills:</w:t>
            </w:r>
          </w:p>
        </w:tc>
        <w:tc>
          <w:tcPr>
            <w:tcW w:w="2088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2260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Desirable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Requirement:</w:t>
            </w:r>
          </w:p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tabs>
                <w:tab w:val="left" w:pos="192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tabs>
                <w:tab w:val="left" w:pos="192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ability to communicate with children and young people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9" name="Graphic 39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Graphic 39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ability to manage and respond appropriately to challenging behaviour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8" name="Graphic 48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Graphic 48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 be a good team member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0" name="Graphic 40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phic 40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 work on your own initiative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1" name="Graphic 41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phic 41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 work unsupervised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2" name="Graphic 42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Graphic 42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Skills in leisure activities relevant to young people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3" name="Graphic 43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Graphic 43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Excellent communication skills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4" name="Graphic 44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Graphic 44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Ability to work under pressure or in difficult situations 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5" name="Graphic 45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Graphic 45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Excellent organisational skills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6" name="Graphic 46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Graphic 46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Time Management skills  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7" name="Graphic 47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Graphic 47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ascii="Arial" w:hAnsi="Arial" w:cs="Arial"/>
          <w:sz w:val="24"/>
          <w:szCs w:val="24"/>
        </w:rPr>
      </w:pPr>
    </w:p>
    <w:p>
      <w:pPr>
        <w:jc w:val="center"/>
        <w:rPr>
          <w:rFonts w:ascii="Arial" w:hAnsi="Arial" w:cs="Arial"/>
          <w:sz w:val="24"/>
          <w:szCs w:val="24"/>
        </w:rPr>
      </w:pPr>
    </w:p>
    <w:p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drawing>
          <wp:inline distT="0" distB="0" distL="0" distR="0">
            <wp:extent cx="2061210" cy="9709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3420" cy="98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8"/>
        <w:gridCol w:w="2088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Knowledge:</w:t>
            </w: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8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2260" w:type="dxa"/>
            <w:shd w:val="clear" w:color="auto" w:fill="D9E2F3" w:themeFill="accent1" w:themeFillTint="33"/>
          </w:tcPr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tabs>
                <w:tab w:val="left" w:pos="396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Desirable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Requirement:</w:t>
            </w:r>
          </w:p>
          <w:p>
            <w:pPr>
              <w:tabs>
                <w:tab w:val="left" w:pos="192"/>
              </w:tabs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tabs>
                <w:tab w:val="left" w:pos="192"/>
              </w:tabs>
              <w:rPr>
                <w:rFonts w:ascii="Arial" w:hAnsi="Arial" w:cs="Arial"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tabs>
                <w:tab w:val="left" w:pos="192"/>
              </w:tabs>
              <w:rPr>
                <w:rFonts w:ascii="Arial" w:hAnsi="Arial" w:cs="Arial"/>
                <w:color w:val="203864" w:themeColor="accent1" w:themeShade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Appreciation of the needs of young people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8" name="Graphic 38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Graphic 38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understanding of good quality residential care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7" name="Graphic 37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Graphic 37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 understanding of appropriate legislation, e.g. Children Act, Criminal Justice Act, Children’s Homes Regulations, including the quality standards, England (2015) 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6" name="Graphic 36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Graphic 36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Understanding of the complexities of  disabled children. Particularly in relation to promoting their privacy dignity, when providing personal care.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5" name="Graphic 35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phic 35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Knowledge of person-centred plans/Reviews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4" name="Graphic 34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Graphic 34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Good working knowledge of positive behavioural support and its principles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3" name="Graphic 33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phic 33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Knowledge of assessment, audit, monitoring and review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2" name="Graphic 32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Graphic 32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 w:type="page"/>
            </w: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Experience: </w:t>
            </w: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8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2260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Desirable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Requirement:</w:t>
            </w:r>
          </w:p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of supporting children with disabilities, Mental Health issues, High Functioning Autism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4" name="Graphic 24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 24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working with children in need and their families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5" name="Graphic 25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phic 25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working with children in need (Section 17), young people who are or who have been voluntarily accommodated (Section 20) and looked after children (Section 31)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6" name="Graphic 26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phic 26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work/Teamwork skills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7" name="Graphic 27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c 27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tabs>
                <w:tab w:val="left" w:pos="282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of working in a service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regulated by Ofsted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8" name="Graphic 28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 28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supporting children with behaviours that challenge/find it difficult to manage their emotions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9" name="Graphic 29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c 29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Experiences with children or adults who have experienced trauma, separation from family and friends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0" name="Graphic 30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phic 30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working with disabled children and young people including moving and handling and supporting with personal care.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1" name="Graphic 31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 31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of holding supervision and leading a shift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in a supervisor role 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3" name="Graphic 23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 23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 w:cs="Arial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8"/>
        <w:gridCol w:w="2088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33190907"/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Qualifications: </w:t>
            </w: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8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2260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Desirable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Requirement:</w:t>
            </w: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Level 3 Diploma Children and Young People or an equivalent qualification.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5" name="Graphic 15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 15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commitment to anti-oppressive care practices</w:t>
            </w:r>
          </w:p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6" name="Graphic 16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phic 16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Supervision Training /Leadership and management training 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9" name="Graphic 49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Graphic 49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Ability to work flexibly according to needs of the service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7" name="Graphic 17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c 17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Ability to travel, as required, between departmental service outlets throughout the county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8" name="Graphic 18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commitment to own learning and the acquisition of professional skills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9" name="Graphic 19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 19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Ability to benefit from supervisory and monitoring relationships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0" name="Graphic 20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Minimum age 21 years old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1" name="Graphic 21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Graphic 21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Clean driving licence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(A casual car user allowance is attached to this post, but it is possible for the allowance to be converted to other forms of transport where there is a requirement to undertake travel as part of this post.)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22" name="Graphic 22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 22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bookmarkEnd w:id="0"/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p>
      <w:pPr>
        <w:tabs>
          <w:tab w:val="left" w:pos="2820"/>
        </w:tabs>
        <w:jc w:val="center"/>
        <w:rPr>
          <w:rFonts w:ascii="Arial" w:hAnsi="Arial" w:cs="Arial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8"/>
        <w:gridCol w:w="2088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Personal Attributes  </w:t>
            </w:r>
          </w:p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8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2260" w:type="dxa"/>
            <w:shd w:val="clear" w:color="auto" w:fill="D9E2F3" w:themeFill="accent1" w:themeFillTint="33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Desirable</w:t>
            </w:r>
          </w:p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D9E2F3" w:themeFill="accent1" w:themeFillTint="33"/>
          </w:tcPr>
          <w:p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Requirement:</w:t>
            </w:r>
          </w:p>
          <w:p>
            <w:pPr>
              <w:jc w:val="both"/>
              <w:rPr>
                <w:rFonts w:ascii="Arial" w:hAnsi="Arial" w:cs="Arial"/>
                <w:b/>
                <w:bCs/>
                <w:color w:val="203864" w:themeColor="accent1" w:themeShade="80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Trustworthy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3" name="Graphic 3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Honest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4" name="Graphic 4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Reliable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5" name="Graphic 5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Kind/Caring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6" name="Graphic 6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c 6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Fun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7" name="Graphic 7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Positive attitude 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8" name="Graphic 8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c 8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Professional 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9" name="Graphic 9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 9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Passionate about making a difference 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0" name="Graphic 10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 10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Calm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1" name="Graphic 11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Warm/Friendly personality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2" name="Graphic 12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phic 12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Flexible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3" name="Graphic 13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 13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8" w:type="dxa"/>
            <w:shd w:val="clear" w:color="auto" w:fill="FFFFFF" w:themeFill="background1"/>
          </w:tcPr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Confident</w:t>
            </w:r>
          </w:p>
          <w:p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drawing>
                <wp:inline distT="0" distB="0" distL="0" distR="0">
                  <wp:extent cx="350520" cy="350520"/>
                  <wp:effectExtent l="0" t="0" r="0" b="0"/>
                  <wp:docPr id="14" name="Graphic 14" descr="Checkmar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 14" descr="Checkmark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>
      <w:pPr>
        <w:tabs>
          <w:tab w:val="left" w:pos="2820"/>
        </w:tabs>
        <w:jc w:val="center"/>
      </w:pPr>
    </w:p>
    <w:p>
      <w:pPr>
        <w:tabs>
          <w:tab w:val="left" w:pos="2820"/>
        </w:tabs>
        <w:jc w:val="center"/>
      </w:pPr>
    </w:p>
    <w:p>
      <w:pPr>
        <w:tabs>
          <w:tab w:val="left" w:pos="2820"/>
        </w:tabs>
        <w:jc w:val="center"/>
      </w:pPr>
    </w:p>
    <w:p>
      <w:pPr>
        <w:jc w:val="center"/>
      </w:pPr>
    </w:p>
    <w:sectPr>
      <w:headerReference r:id="rId5" w:type="default"/>
      <w:footerReference r:id="rId6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2576948"/>
      <w:docPartObj>
        <w:docPartGallery w:val="AutoText"/>
      </w:docPartObj>
    </w:sdtPr>
    <w:sdtContent>
      <w:p>
        <w:pPr>
          <w:pStyle w:val="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Trebuchet MS" w:hAnsi="Trebuchet MS"/>
        <w:color w:val="203864" w:themeColor="accent1" w:themeShade="80"/>
        <w:sz w:val="32"/>
        <w:szCs w:val="32"/>
      </w:rPr>
    </w:pPr>
    <w:r>
      <w:rPr>
        <w:rFonts w:ascii="Trebuchet MS" w:hAnsi="Trebuchet MS"/>
        <w:color w:val="203864" w:themeColor="accent1" w:themeShade="80"/>
        <w:sz w:val="32"/>
        <w:szCs w:val="32"/>
      </w:rPr>
      <w:t xml:space="preserve">Job Specification </w:t>
    </w:r>
  </w:p>
  <w:p>
    <w:pPr>
      <w:pStyle w:val="6"/>
      <w:jc w:val="center"/>
      <w:rPr>
        <w:rFonts w:ascii="Trebuchet MS" w:hAnsi="Trebuchet MS"/>
        <w:color w:val="203864" w:themeColor="accent1" w:themeShade="80"/>
        <w:sz w:val="32"/>
        <w:szCs w:val="32"/>
      </w:rPr>
    </w:pPr>
    <w:r>
      <w:rPr>
        <w:rFonts w:ascii="Trebuchet MS" w:hAnsi="Trebuchet MS"/>
        <w:color w:val="203864" w:themeColor="accent1" w:themeShade="80"/>
        <w:sz w:val="32"/>
        <w:szCs w:val="32"/>
      </w:rPr>
      <w:t>Senior Residential Children’s Worker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919"/>
    <w:rsid w:val="00003008"/>
    <w:rsid w:val="00097C82"/>
    <w:rsid w:val="000C7F51"/>
    <w:rsid w:val="00103FE4"/>
    <w:rsid w:val="00110820"/>
    <w:rsid w:val="00110AF5"/>
    <w:rsid w:val="001249A6"/>
    <w:rsid w:val="00146625"/>
    <w:rsid w:val="00150C55"/>
    <w:rsid w:val="001772D8"/>
    <w:rsid w:val="001E11A5"/>
    <w:rsid w:val="00210961"/>
    <w:rsid w:val="002F7D35"/>
    <w:rsid w:val="00310F64"/>
    <w:rsid w:val="003831F6"/>
    <w:rsid w:val="003A464D"/>
    <w:rsid w:val="003B39B7"/>
    <w:rsid w:val="004B6E8C"/>
    <w:rsid w:val="00566398"/>
    <w:rsid w:val="005810B5"/>
    <w:rsid w:val="00593A71"/>
    <w:rsid w:val="00616A43"/>
    <w:rsid w:val="007079F5"/>
    <w:rsid w:val="00797472"/>
    <w:rsid w:val="007C4240"/>
    <w:rsid w:val="008C0FAD"/>
    <w:rsid w:val="009051A5"/>
    <w:rsid w:val="009A1919"/>
    <w:rsid w:val="009A38AE"/>
    <w:rsid w:val="00A33185"/>
    <w:rsid w:val="00AE3841"/>
    <w:rsid w:val="00B164FB"/>
    <w:rsid w:val="00D07599"/>
    <w:rsid w:val="00D233C8"/>
    <w:rsid w:val="00D33339"/>
    <w:rsid w:val="00D42000"/>
    <w:rsid w:val="00DB3C62"/>
    <w:rsid w:val="00E04478"/>
    <w:rsid w:val="00FE21CA"/>
    <w:rsid w:val="493F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GB" w:eastAsia="en-GB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513"/>
        <w:tab w:val="right" w:pos="9026"/>
      </w:tabs>
    </w:pPr>
  </w:style>
  <w:style w:type="paragraph" w:styleId="6">
    <w:name w:val="header"/>
    <w:basedOn w:val="1"/>
    <w:link w:val="9"/>
    <w:unhideWhenUsed/>
    <w:uiPriority w:val="99"/>
    <w:pPr>
      <w:tabs>
        <w:tab w:val="center" w:pos="4513"/>
        <w:tab w:val="right" w:pos="9026"/>
      </w:tabs>
    </w:pPr>
  </w:style>
  <w:style w:type="table" w:styleId="7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9">
    <w:name w:val="Header Char"/>
    <w:basedOn w:val="2"/>
    <w:link w:val="6"/>
    <w:uiPriority w:val="99"/>
    <w:rPr>
      <w:rFonts w:eastAsiaTheme="minorEastAsia"/>
      <w:lang w:eastAsia="en-GB"/>
    </w:rPr>
  </w:style>
  <w:style w:type="character" w:customStyle="1" w:styleId="10">
    <w:name w:val="Footer Char"/>
    <w:basedOn w:val="2"/>
    <w:link w:val="5"/>
    <w:qFormat/>
    <w:uiPriority w:val="99"/>
    <w:rPr>
      <w:rFonts w:eastAsiaTheme="minorEastAsia"/>
      <w:lang w:eastAsia="en-GB"/>
    </w:rPr>
  </w:style>
  <w:style w:type="character" w:customStyle="1" w:styleId="11">
    <w:name w:val="Balloon Text Char"/>
    <w:basedOn w:val="2"/>
    <w:link w:val="4"/>
    <w:semiHidden/>
    <w:uiPriority w:val="99"/>
    <w:rPr>
      <w:rFonts w:ascii="Segoe UI" w:hAnsi="Segoe UI" w:cs="Segoe UI" w:eastAsiaTheme="minorEastAsia"/>
      <w:sz w:val="18"/>
      <w:szCs w:val="18"/>
      <w:lang w:eastAsia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emf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sv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9565C-2BD7-458A-A4E2-3F06309A84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498</Words>
  <Characters>2840</Characters>
  <Lines>23</Lines>
  <Paragraphs>6</Paragraphs>
  <TotalTime>10</TotalTime>
  <ScaleCrop>false</ScaleCrop>
  <LinksUpToDate>false</LinksUpToDate>
  <CharactersWithSpaces>3332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2021-08-27T11:21:00Z</dcterms:created>
  <dc:creator>marsh lisa</dc:creator>
  <cp:lastModifiedBy>lisa.marsh</cp:lastModifiedBy>
  <cp:lastPrinted>2020-05-28T08:10:00Z</cp:lastPrinted>
  <dcterms:modified xsi:type="dcterms:W3CDTF">2022-04-08T10:21:25Z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2057-11.2.0.11042</vt:lpwstr>
  </property>
  <property fmtid="{D5CDD505-2E9C-101B-9397-08002B2CF9AE}" pid="3" name="ICV">
    <vt:lpwstr>1A5B484DD6C94AD5929F838C5D4344ED</vt:lpwstr>
  </property>
</Properties>
</file>